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DF" w:rsidRPr="008C73BD" w:rsidRDefault="00701BDF" w:rsidP="00F105BD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3F4C"/>
          <w:kern w:val="36"/>
          <w:sz w:val="28"/>
          <w:szCs w:val="28"/>
          <w:lang w:eastAsia="ru-RU"/>
        </w:rPr>
      </w:pPr>
      <w:r w:rsidRPr="00F105B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Кто имеет право забирать ребенка из детского сада</w:t>
      </w:r>
    </w:p>
    <w:p w:rsidR="00701BDF" w:rsidRPr="00701BDF" w:rsidRDefault="00701BDF" w:rsidP="00701BDF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E3F4C"/>
          <w:kern w:val="36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kern w:val="36"/>
          <w:sz w:val="24"/>
          <w:szCs w:val="24"/>
          <w:lang w:eastAsia="ru-RU"/>
        </w:rPr>
        <w:t xml:space="preserve">Кто может забирать ребенка из </w:t>
      </w:r>
      <w:r w:rsidR="00F105BD">
        <w:rPr>
          <w:rFonts w:ascii="Times New Roman" w:eastAsia="Times New Roman" w:hAnsi="Times New Roman" w:cs="Times New Roman"/>
          <w:b/>
          <w:bCs/>
          <w:color w:val="3E3F4C"/>
          <w:kern w:val="36"/>
          <w:sz w:val="24"/>
          <w:szCs w:val="24"/>
          <w:lang w:eastAsia="ru-RU"/>
        </w:rPr>
        <w:t>детского сада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1 августа 2014 года был издан Приказ № 01-05/35 «О соблюдении законодательства РФ». На основании этого приказа прописан алгоритм, </w:t>
      </w:r>
      <w:proofErr w:type="gramStart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того</w:t>
      </w:r>
      <w:proofErr w:type="gramEnd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кто имеет право забирать ребёнка из детского сада и создано заявление от родителей (законных представителей) в котором они прописывают ФИО доверенного лица.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Воспитатель имеет право не отдавать ребенка не только несовершеннолетним братьям и сестрам, но и совершеннолетним посторонним лицам, которые не имеют на это соответствующих полномочий (тёти, дяди, соседи, подруги и т.д.).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Представителями несовершеннолетних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в силу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ст. 64 СК РФ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являются родители. Если воспитатель передает ребенка посторонним лицам, у которых нет на это полномочий, то его справедливо спросят "На каком основании?" Если родители вверяют, </w:t>
      </w:r>
      <w:proofErr w:type="gramStart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кому то</w:t>
      </w:r>
      <w:proofErr w:type="gramEnd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свои полномочия забирать ребенка из д. сада, то пусть оформят доверенность, заверенную нотариусом. Но это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u w:val="single"/>
          <w:lang w:eastAsia="ru-RU"/>
        </w:rPr>
        <w:t>должны быть совершеннолетние лица.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u w:val="single"/>
          <w:lang w:eastAsia="ru-RU"/>
        </w:rPr>
        <w:t>Несовершеннолетним передавать малышей нельзя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, поскольку в этом возрасте еще не наступает полная дееспособность, они и за себя несут ответственность только в рамках, очерченных ГК РФ. Их дееспособность определена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ст.26 и 28 ГК РФ.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На самом деле это очень серьезный вопрос, поскольку может затронуть две проблемы: 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С самим несовершеннолетним ребенком, посещающим </w:t>
      </w:r>
      <w:proofErr w:type="spellStart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д.с</w:t>
      </w:r>
      <w:proofErr w:type="spellEnd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., которого забрали из детского сада, может произойти несчастный случай (попал под машину, пропал и пр.);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Несовершеннолетний, посещающий </w:t>
      </w:r>
      <w:proofErr w:type="spellStart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д.с</w:t>
      </w:r>
      <w:proofErr w:type="spellEnd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., может сам причинить вред имуществу и здоровью иных лиц (поджег в доме и пр.).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В первом и во втором случае сразу будут выяснять, кому передали ребенка, кто его сопровождал. Родители могут сказать, что они вообще не просили забирать ребенка из </w:t>
      </w:r>
      <w:proofErr w:type="spellStart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д.с</w:t>
      </w:r>
      <w:proofErr w:type="spellEnd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. и соответственно сотрудников </w:t>
      </w:r>
      <w:proofErr w:type="spellStart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д.с</w:t>
      </w:r>
      <w:proofErr w:type="spellEnd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. привлекут к ответственности.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u w:val="single"/>
          <w:lang w:eastAsia="ru-RU"/>
        </w:rPr>
        <w:t>В соответствии с положениями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 xml:space="preserve">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u w:val="single"/>
          <w:lang w:eastAsia="ru-RU"/>
        </w:rPr>
        <w:t>ст. 1073 ГК РФ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u w:val="single"/>
          <w:lang w:eastAsia="ru-RU"/>
        </w:rPr>
        <w:t xml:space="preserve">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u w:val="single"/>
          <w:lang w:eastAsia="ru-RU"/>
        </w:rPr>
        <w:t>ответственность за вред причиненный несовершеннолетним в возрасте до 16 лет несут родители или учреждение где он находился или должен был находиться.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Если малыш, которого забрали старшие братья из </w:t>
      </w:r>
      <w:proofErr w:type="spellStart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д.с</w:t>
      </w:r>
      <w:proofErr w:type="spellEnd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., устроит пожар, а родители скажут, что он в это время должен был находиться в </w:t>
      </w:r>
      <w:proofErr w:type="spellStart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д.с</w:t>
      </w:r>
      <w:proofErr w:type="spellEnd"/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. а его забрали без их ведома, то вся ответственность ложится на воспитателя и образовательное учреждение.</w:t>
      </w:r>
    </w:p>
    <w:p w:rsidR="00701BDF" w:rsidRPr="00701BDF" w:rsidRDefault="00701BDF" w:rsidP="00701BDF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СОГЛАСНО ДО</w:t>
      </w:r>
      <w:bookmarkStart w:id="0" w:name="_GoBack"/>
      <w:bookmarkEnd w:id="0"/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ГОВОРУ И УСТАВУ ДЕТСКОГО САДА: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Если родители приводят ребенка раньше официального начала работы детского сада и оставляют его перед закрытой дверью - они нарушают свои обязанности, так как до прихода воспитателя ребенок еще не находится под ответственностью сотрудников детского сада. Родители, забирающие малыша позже установленного договором времени, тоже нарушают 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lastRenderedPageBreak/>
        <w:t>свои обязательства перед детским дошкольным учреждением. Но в случае задержки родителя воспитатель обязан продолжить присмотр за ребенком.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Если ребенка забирает несовершеннолетний. С точки зрения закона это недопустимо, даже если будут написаны десятки заявлений. А за факт передачи ребенка несовершеннолетним,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администрацию детского сад накажут штрафом, а заведующую могут уволить или даже дать вполне реальный срок (если с ребенком что-нибудь случится). Потому что именно она понесет ответственность в случае каких-либо претензий со стороны родителей.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Согласно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ГК РФ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- до 18 лет ребенок - частично дееспособен. Т.е. он вправе совершать простейшие сделки и работать по трудовому договору на определенных видах работ. В случае ЧП с ребенком кто будет нести ответственность? несовершеннолетняя девочка? Нет, воспитатель, потому как он доверил ребенка несовершеннолетнему лицу.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В случае наличия у него нотариально заверенного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заявления матери или отца ответственность с него снимается.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Вывод:</w:t>
      </w:r>
    </w:p>
    <w:p w:rsidR="00701BDF" w:rsidRPr="00701BDF" w:rsidRDefault="00701BDF" w:rsidP="00701BDF">
      <w:pPr>
        <w:pBdr>
          <w:top w:val="single" w:sz="6" w:space="15" w:color="FD7A3F"/>
          <w:left w:val="single" w:sz="6" w:space="31" w:color="FD7A3F"/>
          <w:bottom w:val="single" w:sz="6" w:space="15" w:color="FD7A3F"/>
          <w:right w:val="single" w:sz="6" w:space="31" w:color="FD7A3F"/>
        </w:pBd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B3A52"/>
          <w:sz w:val="24"/>
          <w:szCs w:val="24"/>
          <w:lang w:eastAsia="ru-RU"/>
        </w:rPr>
        <w:t>Либо родитель забирает ребенка из детского сада самостоятельно, либо на старших детей</w:t>
      </w:r>
      <w:r w:rsidRPr="00701BDF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 xml:space="preserve"> </w:t>
      </w:r>
      <w:r w:rsidRPr="00701BDF">
        <w:rPr>
          <w:rFonts w:ascii="Times New Roman" w:eastAsia="Times New Roman" w:hAnsi="Times New Roman" w:cs="Times New Roman"/>
          <w:b/>
          <w:bCs/>
          <w:color w:val="3B3A52"/>
          <w:sz w:val="24"/>
          <w:szCs w:val="24"/>
          <w:lang w:eastAsia="ru-RU"/>
        </w:rPr>
        <w:t>(с 16 до 18 лет)</w:t>
      </w:r>
      <w:r w:rsidRPr="00701BDF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 xml:space="preserve"> </w:t>
      </w:r>
      <w:r w:rsidRPr="00701BDF">
        <w:rPr>
          <w:rFonts w:ascii="Times New Roman" w:eastAsia="Times New Roman" w:hAnsi="Times New Roman" w:cs="Times New Roman"/>
          <w:b/>
          <w:bCs/>
          <w:color w:val="3B3A52"/>
          <w:sz w:val="24"/>
          <w:szCs w:val="24"/>
          <w:lang w:eastAsia="ru-RU"/>
        </w:rPr>
        <w:t>оформляет</w:t>
      </w:r>
      <w:r w:rsidRPr="00701BDF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 xml:space="preserve"> </w:t>
      </w:r>
      <w:proofErr w:type="gramStart"/>
      <w:r w:rsidRPr="00701BDF">
        <w:rPr>
          <w:rFonts w:ascii="Times New Roman" w:eastAsia="Times New Roman" w:hAnsi="Times New Roman" w:cs="Times New Roman"/>
          <w:b/>
          <w:bCs/>
          <w:color w:val="3B3A52"/>
          <w:sz w:val="24"/>
          <w:szCs w:val="24"/>
          <w:lang w:eastAsia="ru-RU"/>
        </w:rPr>
        <w:t>генеральную доверенность</w:t>
      </w:r>
      <w:proofErr w:type="gramEnd"/>
      <w:r w:rsidRPr="00701BDF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 xml:space="preserve"> </w:t>
      </w:r>
      <w:r w:rsidRPr="00701BDF">
        <w:rPr>
          <w:rFonts w:ascii="Times New Roman" w:eastAsia="Times New Roman" w:hAnsi="Times New Roman" w:cs="Times New Roman"/>
          <w:b/>
          <w:bCs/>
          <w:color w:val="3B3A52"/>
          <w:sz w:val="24"/>
          <w:szCs w:val="24"/>
          <w:lang w:eastAsia="ru-RU"/>
        </w:rPr>
        <w:t>заверенную нотариусом. На детей младше 16 лет доверенность не оформляется и детям младше 16 лет детей забирать из детского сада запрещено.</w:t>
      </w:r>
      <w:r w:rsidRPr="00701BDF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 xml:space="preserve"> </w:t>
      </w:r>
    </w:p>
    <w:p w:rsidR="00701BDF" w:rsidRPr="00701BDF" w:rsidRDefault="00701BDF" w:rsidP="00701BDF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ЕСЛИ РОДИТЕЛИ НЕ ЗАБРАЛИ РЕБЕНКА ДО 19.00.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Работники детского сада имеют право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направить ребенка в детскую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комнату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</w:t>
      </w:r>
      <w:r w:rsidR="002D1023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полиции.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Действия работников дошкольного образовательного учреждения (детского сада) по направлению Вашего ребёнка в детскую комнату полиции (подразделение по делам несовершеннолетних) будут вполне законны. А называется это, говоря языком закона, –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профилактика безнадзорности.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Дело в том, что Ваши взаимоотношения, как родителя, с дошкольным образовательным учреждением регулируются рядом нормативно-правовых актов в сфере образования, а также внутренними локальными актами этого дошкольного учреждения и соответствующим договором между родителями и дошкольным учреждением.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Если родитель своевременно (в установленное Уставом или договором время) не забирает из дошкольного учреждения своего ребёнка, то учреждение по истечении указанного времени (после окончания работы) не обязано участвовать в воспитании и содержании ребёнка, и фактически никакой ответственности за жизнь ребёнка, его здоровье, место пребывания образовательное учреждение не несёт. Соответственно и работники дошкольного учреждения не обязаны «сидеть» с Вашим ребёнком, тратя на это своё личное время, а тем более забирать ребёнка к себе домой, или оставлять «на поруки» посторонним лицам. Такая обязанность и ответственность ложится только на родителей.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lastRenderedPageBreak/>
        <w:t xml:space="preserve">Ребёнок, которого в установленное время не забрали родители, по существу остаётся без присмотра со стороны ответственных лиц. То есть такой ребёнок отвечает критериям безнадзорного ребенка, так как согласно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ст.1 Федерального закон от 24 июня 1999г. № 120-ФЗ «Об основах системы профилактики безнадзорности и правонарушений несовершеннолетних»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под безнадзорным понимается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(иных законных представителей).</w:t>
      </w:r>
    </w:p>
    <w:p w:rsidR="00701BDF" w:rsidRP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Такой безнадзорный ребёнок подлежит направлению в детскую комнату полиции. </w:t>
      </w:r>
      <w:r w:rsidR="002D1023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Порядок доставления ребёнка в по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лицию, а также уведомления о таком доставлении родителей и порядок выдачи ребёнка родителям </w:t>
      </w: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 xml:space="preserve">регулируется «Инструкцией по организации работы подразделений по делам несовершеннолетних органов внутренних дел», утвержденной приказом МВД РФ от 26 мая 2000 года N 569, </w:t>
      </w:r>
      <w:r w:rsidRPr="002D1023">
        <w:rPr>
          <w:rFonts w:ascii="Times New Roman" w:eastAsia="Times New Roman" w:hAnsi="Times New Roman" w:cs="Times New Roman"/>
          <w:bCs/>
          <w:color w:val="3E3F4C"/>
          <w:sz w:val="24"/>
          <w:szCs w:val="24"/>
          <w:lang w:eastAsia="ru-RU"/>
        </w:rPr>
        <w:t>и рядом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других внутриведомственных приказов.</w:t>
      </w:r>
    </w:p>
    <w:p w:rsid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При неоднократном доставлении ребёнка в детскую комнату полиции в последующем у родителей могут возникнуть «проблемы» с полномочными органами, и с необходимостью встанет вопрос о неисполнении (ненадлежащем исполнении) родителями своих родительских обязанностей.</w:t>
      </w:r>
    </w:p>
    <w:p w:rsidR="00F105BD" w:rsidRPr="00701BDF" w:rsidRDefault="00F105BD" w:rsidP="00F105B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Ребенка из ДОУ пытается забрать родитель, в отношении которого судом установлен определенный порядок общения с ребенком</w:t>
      </w:r>
    </w:p>
    <w:p w:rsidR="00F105BD" w:rsidRPr="00701BDF" w:rsidRDefault="00F105BD" w:rsidP="00F105B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Родители ребенка имеют равные права и обязанности в отношении него. Но иногда после развода или даже в браке супруги не могут договорным путем решить конфликт, возникший между ними, и обращаются в суд. В результате судебного разбирательства ребенок остается жить с одним из родителей, а другой родитель имеет право лишь в определенном судом порядке общаться с ребенком.</w:t>
      </w:r>
    </w:p>
    <w:p w:rsidR="00F105BD" w:rsidRPr="00701BDF" w:rsidRDefault="00F105BD" w:rsidP="00F105B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Если в ДОУ имеются подобные прецеденты, то от родителя необходимо получить решение суда об определении порядка общения с ребенком. Родители сами должны быть заинтересованы в предоставлении в дошкольную организацию такого документа.</w:t>
      </w:r>
    </w:p>
    <w:p w:rsidR="00F105BD" w:rsidRPr="00701BDF" w:rsidRDefault="00F105BD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>Обычно в решении суда четко указывается в какие дни, в какое время родитель, не проживающий с ребенком, имеет право общаться с ним. Если такой родитель пришел за ребенком в указанное в решении суда время, то передать ребенка можно. Также важно учесть обязательно ли присутствие второго родителя при таком общении. Иногда в решении суда указывается, что общение ребенка, например, с отцом возможно только в присутствии матери ребенка. Если в решении суда содержится такая оговорка, то отдавать ребенка отдельно проживающему родителю нельзя.</w:t>
      </w:r>
    </w:p>
    <w:p w:rsidR="00701BDF" w:rsidRDefault="00701BDF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  <w:r w:rsidRPr="00701BDF">
        <w:rPr>
          <w:rFonts w:ascii="Times New Roman" w:eastAsia="Times New Roman" w:hAnsi="Times New Roman" w:cs="Times New Roman"/>
          <w:b/>
          <w:bCs/>
          <w:color w:val="3E3F4C"/>
          <w:sz w:val="24"/>
          <w:szCs w:val="24"/>
          <w:lang w:eastAsia="ru-RU"/>
        </w:rPr>
        <w:t>Убедительно просим всех участников образовательного процесса (работников, родителей, обучающихся) быть внимательными друг к другу, выполнять условия, указанные в договоре между учреждением и родителями – ведь это одно из главных условий обеспечения безопасности наших детей.</w:t>
      </w:r>
      <w:r w:rsidRPr="00701BDF"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  <w:t xml:space="preserve"> </w:t>
      </w: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3F4C"/>
          <w:sz w:val="24"/>
          <w:szCs w:val="24"/>
          <w:lang w:eastAsia="ru-RU"/>
        </w:rPr>
      </w:pPr>
    </w:p>
    <w:p w:rsidR="002D1023" w:rsidRDefault="002D1023" w:rsidP="00701BD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3703" w:rsidRPr="00701BDF" w:rsidRDefault="009B3703">
      <w:pPr>
        <w:rPr>
          <w:rFonts w:ascii="Times New Roman" w:hAnsi="Times New Roman" w:cs="Times New Roman"/>
          <w:sz w:val="24"/>
          <w:szCs w:val="24"/>
        </w:rPr>
      </w:pPr>
    </w:p>
    <w:sectPr w:rsidR="009B3703" w:rsidRPr="0070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A6ADE"/>
    <w:multiLevelType w:val="multilevel"/>
    <w:tmpl w:val="23A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28"/>
    <w:rsid w:val="002D1023"/>
    <w:rsid w:val="004F4D94"/>
    <w:rsid w:val="00701BDF"/>
    <w:rsid w:val="008C73BD"/>
    <w:rsid w:val="009B3703"/>
    <w:rsid w:val="00D91C28"/>
    <w:rsid w:val="00F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C47A-7619-4D3E-878E-C4401444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5798">
                          <w:marLeft w:val="675"/>
                          <w:marRight w:val="675"/>
                          <w:marTop w:val="300"/>
                          <w:marBottom w:val="300"/>
                          <w:divBdr>
                            <w:top w:val="single" w:sz="12" w:space="19" w:color="7AC743"/>
                            <w:left w:val="single" w:sz="12" w:space="23" w:color="7AC743"/>
                            <w:bottom w:val="single" w:sz="12" w:space="19" w:color="7AC743"/>
                            <w:right w:val="single" w:sz="12" w:space="23" w:color="7AC743"/>
                          </w:divBdr>
                          <w:divsChild>
                            <w:div w:id="8289122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66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78455">
                          <w:marLeft w:val="675"/>
                          <w:marRight w:val="675"/>
                          <w:marTop w:val="300"/>
                          <w:marBottom w:val="300"/>
                          <w:divBdr>
                            <w:top w:val="single" w:sz="12" w:space="19" w:color="7AC743"/>
                            <w:left w:val="single" w:sz="12" w:space="23" w:color="7AC743"/>
                            <w:bottom w:val="single" w:sz="12" w:space="19" w:color="7AC743"/>
                            <w:right w:val="single" w:sz="12" w:space="23" w:color="7AC743"/>
                          </w:divBdr>
                          <w:divsChild>
                            <w:div w:id="6576855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5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031148">
                          <w:marLeft w:val="675"/>
                          <w:marRight w:val="675"/>
                          <w:marTop w:val="300"/>
                          <w:marBottom w:val="300"/>
                          <w:divBdr>
                            <w:top w:val="single" w:sz="12" w:space="11" w:color="EFBB09"/>
                            <w:left w:val="single" w:sz="12" w:space="15" w:color="EFBB09"/>
                            <w:bottom w:val="single" w:sz="12" w:space="11" w:color="EFBB09"/>
                            <w:right w:val="single" w:sz="12" w:space="15" w:color="EFBB09"/>
                          </w:divBdr>
                        </w:div>
                        <w:div w:id="1090006249">
                          <w:marLeft w:val="675"/>
                          <w:marRight w:val="675"/>
                          <w:marTop w:val="300"/>
                          <w:marBottom w:val="300"/>
                          <w:divBdr>
                            <w:top w:val="single" w:sz="12" w:space="19" w:color="7AC743"/>
                            <w:left w:val="single" w:sz="12" w:space="23" w:color="7AC743"/>
                            <w:bottom w:val="single" w:sz="12" w:space="19" w:color="7AC743"/>
                            <w:right w:val="single" w:sz="12" w:space="23" w:color="7AC743"/>
                          </w:divBdr>
                          <w:divsChild>
                            <w:div w:id="11308542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119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3321">
                          <w:marLeft w:val="675"/>
                          <w:marRight w:val="675"/>
                          <w:marTop w:val="300"/>
                          <w:marBottom w:val="300"/>
                          <w:divBdr>
                            <w:top w:val="single" w:sz="12" w:space="11" w:color="EFBB09"/>
                            <w:left w:val="single" w:sz="12" w:space="15" w:color="EFBB09"/>
                            <w:bottom w:val="single" w:sz="12" w:space="11" w:color="EFBB09"/>
                            <w:right w:val="single" w:sz="12" w:space="15" w:color="EFBB09"/>
                          </w:divBdr>
                        </w:div>
                        <w:div w:id="159546486">
                          <w:marLeft w:val="675"/>
                          <w:marRight w:val="675"/>
                          <w:marTop w:val="300"/>
                          <w:marBottom w:val="300"/>
                          <w:divBdr>
                            <w:top w:val="single" w:sz="12" w:space="19" w:color="7AC743"/>
                            <w:left w:val="single" w:sz="12" w:space="23" w:color="7AC743"/>
                            <w:bottom w:val="single" w:sz="12" w:space="19" w:color="7AC743"/>
                            <w:right w:val="single" w:sz="12" w:space="23" w:color="7AC743"/>
                          </w:divBdr>
                          <w:divsChild>
                            <w:div w:id="16371761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368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cp:lastPrinted>2019-05-13T07:07:00Z</cp:lastPrinted>
  <dcterms:created xsi:type="dcterms:W3CDTF">2019-02-19T14:51:00Z</dcterms:created>
  <dcterms:modified xsi:type="dcterms:W3CDTF">2019-05-13T07:07:00Z</dcterms:modified>
</cp:coreProperties>
</file>