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0A" w:rsidRPr="00F73663" w:rsidRDefault="00F73663">
      <w:pPr>
        <w:rPr>
          <w:rFonts w:ascii="Times New Roman" w:hAnsi="Times New Roman" w:cs="Times New Roman"/>
          <w:sz w:val="28"/>
          <w:szCs w:val="28"/>
        </w:rPr>
      </w:pPr>
      <w:r w:rsidRPr="00F73663">
        <w:rPr>
          <w:rFonts w:ascii="Times New Roman" w:hAnsi="Times New Roman" w:cs="Times New Roman"/>
          <w:sz w:val="28"/>
          <w:szCs w:val="28"/>
          <w:shd w:val="clear" w:color="auto" w:fill="FFFFFF"/>
        </w:rPr>
        <w:t>Согласно статьи 65 п. 5 Федерального закона «Об образовании в Российской Федерации» от 29.12.2012 г. № 273-ФЗ,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части родительской платы за присмотр и уход за детьми в размере, устанавливаемом нормативными правовыми актами субъектов Российской Федерации.</w:t>
      </w:r>
      <w:r w:rsidRPr="00F73663">
        <w:rPr>
          <w:rFonts w:ascii="Times New Roman" w:hAnsi="Times New Roman" w:cs="Times New Roman"/>
          <w:sz w:val="28"/>
          <w:szCs w:val="28"/>
        </w:rPr>
        <w:br/>
      </w:r>
      <w:r w:rsidRPr="00F73663">
        <w:rPr>
          <w:rFonts w:ascii="Times New Roman" w:hAnsi="Times New Roman" w:cs="Times New Roman"/>
          <w:sz w:val="28"/>
          <w:szCs w:val="28"/>
        </w:rPr>
        <w:br/>
      </w:r>
      <w:r w:rsidRPr="00F73663">
        <w:rPr>
          <w:rFonts w:ascii="Times New Roman" w:hAnsi="Times New Roman" w:cs="Times New Roman"/>
          <w:sz w:val="28"/>
          <w:szCs w:val="28"/>
          <w:shd w:val="clear" w:color="auto" w:fill="FFFFFF"/>
        </w:rPr>
        <w:t>Закон Ивановской области "О внесении изменений в Закон Ивановской области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определяет: «Размер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устанавливается в следующих размерах: 25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Ивановской области, реализующих образовательную программу дошкольного образования, на первого ребенка, 55 процентов размера такой платы на второго ребенка, 75 процентов размера такой платы на третьего ребенка и последующих детей» (часть 1 статьи 1)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условии признания семьи малоимущей.</w:t>
      </w:r>
      <w:r w:rsidRPr="00F73663">
        <w:rPr>
          <w:rFonts w:ascii="Times New Roman" w:hAnsi="Times New Roman" w:cs="Times New Roman"/>
          <w:sz w:val="28"/>
          <w:szCs w:val="28"/>
        </w:rPr>
        <w:br/>
      </w:r>
      <w:r w:rsidRPr="00F73663">
        <w:rPr>
          <w:rFonts w:ascii="Times New Roman" w:hAnsi="Times New Roman" w:cs="Times New Roman"/>
          <w:sz w:val="28"/>
          <w:szCs w:val="28"/>
        </w:rPr>
        <w:br/>
      </w:r>
      <w:r w:rsidRPr="00F73663">
        <w:rPr>
          <w:rFonts w:ascii="Times New Roman" w:hAnsi="Times New Roman" w:cs="Times New Roman"/>
          <w:sz w:val="28"/>
          <w:szCs w:val="28"/>
          <w:shd w:val="clear" w:color="auto" w:fill="FFFFFF"/>
        </w:rPr>
        <w:t>Для признания семьи малоимущей заявитель обращается в территориальный орган центрального исполнительного органа государственной власти Ивановской области, проводящего государственную политику по социальной защите населения (далее - орган социальной защиты населения), по месту жительства заявителя» (часть 3 статьи 1)</w:t>
      </w:r>
      <w:bookmarkStart w:id="0" w:name="_GoBack"/>
      <w:bookmarkEnd w:id="0"/>
    </w:p>
    <w:sectPr w:rsidR="00324B0A" w:rsidRPr="00F73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B8"/>
    <w:rsid w:val="008F5E4E"/>
    <w:rsid w:val="00BD6CE0"/>
    <w:rsid w:val="00F607B8"/>
    <w:rsid w:val="00F73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74279-D2EB-4EC3-A21E-73987A44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Company>Microsoft</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2023-03-28T09:04:00Z</dcterms:created>
  <dcterms:modified xsi:type="dcterms:W3CDTF">2023-03-28T09:05:00Z</dcterms:modified>
</cp:coreProperties>
</file>